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  <w:bookmarkStart w:id="0" w:name="_GoBack"/>
      <w:bookmarkEnd w:id="0"/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24422A" w:rsidRPr="0024422A" w:rsidRDefault="0024422A" w:rsidP="002442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4422A">
        <w:rPr>
          <w:rFonts w:ascii="Times New Roman" w:hAnsi="Times New Roman" w:cs="Times New Roman"/>
          <w:sz w:val="28"/>
          <w:szCs w:val="28"/>
        </w:rPr>
        <w:t>О Соглашении с Литовской Республикой о пенсионном обеспечении</w:t>
      </w:r>
    </w:p>
    <w:p w:rsidR="00DC5115" w:rsidRDefault="00DC5115" w:rsidP="00EA2E0A">
      <w:pPr>
        <w:spacing w:after="0"/>
        <w:jc w:val="both"/>
        <w:rPr>
          <w:b/>
        </w:rPr>
      </w:pPr>
    </w:p>
    <w:p w:rsidR="0024422A" w:rsidRPr="0024422A" w:rsidRDefault="0024422A" w:rsidP="0024422A">
      <w:pPr>
        <w:spacing w:after="0"/>
        <w:jc w:val="both"/>
        <w:rPr>
          <w:b/>
        </w:rPr>
      </w:pPr>
      <w:r>
        <w:rPr>
          <w:b/>
        </w:rPr>
        <w:t xml:space="preserve">Калининград, 4 </w:t>
      </w:r>
      <w:r w:rsidR="00EB427D">
        <w:rPr>
          <w:b/>
        </w:rPr>
        <w:t>октября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24422A">
        <w:t>Отделение Пенсионного фонда по Калининградской области информирует. В области пенсионного обеспечения между Российской Федерацией и Литовской Республикой с 29 мая 2001 года действует Соглашение о пенсионном обеспечении, подписанное 29 июня 1999 года. Основано данное Соглашение на территориальном принципе, предусматривающем, что пенсионное обеспечение лиц осуществляется в соответствии с законодательством государства, на территории которого они постоянно проживают. Понятие «лица» означает граждан Российской Федерации, Литовской Республики, иностранных граждан и лиц без гражданства. Однако под действие Соглашения попадают только те из них, кто переселяется на постоянное место жительства с территории России в Литву и наоборот. Постоянное проживание в России подтверждается отметкой о регистрации в паспорте гражданина РФ или в виде на жительство иностранного гражданина.</w:t>
      </w:r>
    </w:p>
    <w:p w:rsidR="0024422A" w:rsidRPr="0024422A" w:rsidRDefault="0024422A" w:rsidP="00244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422A">
        <w:rPr>
          <w:sz w:val="28"/>
          <w:szCs w:val="28"/>
        </w:rPr>
        <w:t xml:space="preserve">На основании статьи 5 Соглашения с Литовской Республикой при назначении пенсий принимается во внимание страховой (трудовой) стаж, учитываемый при назначении пенсий согласно законодательству каждой из сторон, в том числе и до вступления в силу Соглашения. Т.е. в Российской Федерации исчисление страхового стажа для определения права на страховую пенсию, общего трудового стажа – для исчисления размера пенсии — осуществляется по российскому законодательству, и учитываются при этом все периоды трудовой деятельности, за которые уплачивались взносы на пенсионное обеспечение, иные периоды, в том числе </w:t>
      </w:r>
      <w:proofErr w:type="spellStart"/>
      <w:r w:rsidRPr="0024422A">
        <w:rPr>
          <w:sz w:val="28"/>
          <w:szCs w:val="28"/>
        </w:rPr>
        <w:t>нестраховые</w:t>
      </w:r>
      <w:proofErr w:type="spellEnd"/>
      <w:r w:rsidRPr="0024422A">
        <w:rPr>
          <w:sz w:val="28"/>
          <w:szCs w:val="28"/>
        </w:rPr>
        <w:t xml:space="preserve"> — по законодательству РФ.</w:t>
      </w:r>
    </w:p>
    <w:p w:rsidR="0024422A" w:rsidRPr="0024422A" w:rsidRDefault="0024422A" w:rsidP="00244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422A">
        <w:rPr>
          <w:sz w:val="28"/>
          <w:szCs w:val="28"/>
        </w:rPr>
        <w:t xml:space="preserve">Периоды работы в Литовской Республике учитываются при назначении пенсии в России — по записям в трудовой книжке, иным документам о трудовой деятельности, справкам работодателей, архивных организаций. При этом периоды </w:t>
      </w:r>
      <w:proofErr w:type="gramStart"/>
      <w:r w:rsidRPr="0024422A">
        <w:rPr>
          <w:sz w:val="28"/>
          <w:szCs w:val="28"/>
        </w:rPr>
        <w:t>работы, протекавшей на территории Литовской Республики после 01.12.1991 года учитываются</w:t>
      </w:r>
      <w:proofErr w:type="gramEnd"/>
      <w:r w:rsidRPr="0024422A">
        <w:rPr>
          <w:sz w:val="28"/>
          <w:szCs w:val="28"/>
        </w:rPr>
        <w:t xml:space="preserve"> при назначении пенсии в России после подтверждения Литовской Республикой. Т.е. даже при наличии в трудовой </w:t>
      </w:r>
      <w:r w:rsidRPr="0024422A">
        <w:rPr>
          <w:sz w:val="28"/>
          <w:szCs w:val="28"/>
        </w:rPr>
        <w:lastRenderedPageBreak/>
        <w:t xml:space="preserve">книжке верно оформленных записей о работе, в компетентный орган Литовской Республики направляется соответствующий запрос для подтверждения периодов работы после 1 декабря 1991 года. И только после поступления </w:t>
      </w:r>
      <w:proofErr w:type="gramStart"/>
      <w:r w:rsidRPr="0024422A">
        <w:rPr>
          <w:sz w:val="28"/>
          <w:szCs w:val="28"/>
        </w:rPr>
        <w:t>справки</w:t>
      </w:r>
      <w:proofErr w:type="gramEnd"/>
      <w:r w:rsidRPr="0024422A">
        <w:rPr>
          <w:sz w:val="28"/>
          <w:szCs w:val="28"/>
        </w:rPr>
        <w:t xml:space="preserve"> о страховом стаже подтвержденные периоды учитываются при назначении пенсии в России. И, соответственно, при назначении пенсии в Литве Литовская сторона учитывает периоды работы на территории Российской Федерации после подтверждения российской стороной.</w:t>
      </w:r>
    </w:p>
    <w:p w:rsidR="0024422A" w:rsidRPr="0024422A" w:rsidRDefault="0024422A" w:rsidP="002442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422A">
        <w:rPr>
          <w:sz w:val="28"/>
          <w:szCs w:val="28"/>
        </w:rPr>
        <w:t xml:space="preserve">Дополнительную информацию можно получить по телефону единого контакт центра </w:t>
      </w:r>
      <w:r w:rsidRPr="0024422A">
        <w:rPr>
          <w:b/>
          <w:sz w:val="28"/>
          <w:szCs w:val="28"/>
        </w:rPr>
        <w:t>8 800 600 0249</w:t>
      </w:r>
      <w:r w:rsidRPr="0024422A">
        <w:rPr>
          <w:sz w:val="28"/>
          <w:szCs w:val="28"/>
        </w:rPr>
        <w:t xml:space="preserve"> (звонок бесплатный).</w:t>
      </w:r>
    </w:p>
    <w:p w:rsidR="0024422A" w:rsidRPr="0024422A" w:rsidRDefault="0024422A" w:rsidP="0024422A">
      <w:pPr>
        <w:spacing w:after="0"/>
        <w:jc w:val="both"/>
      </w:pPr>
    </w:p>
    <w:sectPr w:rsidR="0024422A" w:rsidRPr="0024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422A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4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42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2021-10-04T14:14:00Z</dcterms:modified>
</cp:coreProperties>
</file>